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62" w:rsidRDefault="00F13E62" w:rsidP="00F13E62">
      <w:pPr>
        <w:pStyle w:val="a3"/>
        <w:numPr>
          <w:ilvl w:val="0"/>
          <w:numId w:val="1"/>
        </w:numPr>
        <w:spacing w:after="0" w:line="240" w:lineRule="auto"/>
        <w:ind w:left="0" w:right="-136" w:firstLine="0"/>
        <w:jc w:val="center"/>
        <w:rPr>
          <w:rStyle w:val="a4"/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sz w:val="24"/>
        </w:rPr>
        <w:t xml:space="preserve">МУ «ОДО администрации </w:t>
      </w:r>
      <w:proofErr w:type="spellStart"/>
      <w:r>
        <w:rPr>
          <w:rFonts w:ascii="Times New Roman" w:hAnsi="Times New Roman"/>
          <w:sz w:val="24"/>
        </w:rPr>
        <w:t>Надтеречного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района»</w:t>
      </w:r>
    </w:p>
    <w:p w:rsidR="00F13E62" w:rsidRDefault="00F13E62" w:rsidP="00F13E6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rFonts w:ascii="Times New Roman" w:hAnsi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F13E62" w:rsidRDefault="00F13E62" w:rsidP="00F13E6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«ДЕТСКИЙ САД ИМЕНИ А.КАДЫРОВА С.П. БЕНО-ЮРТОВСКОЕ</w:t>
      </w:r>
    </w:p>
    <w:p w:rsidR="00F13E62" w:rsidRDefault="00F13E62" w:rsidP="00F13E6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НАДТЕРЕЧНОГО МУНИЦИПАЛЬНОГО РАЙОНА»</w:t>
      </w:r>
    </w:p>
    <w:p w:rsidR="00F13E62" w:rsidRDefault="00F13E62" w:rsidP="00F13E6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(МБДОУ «Детский сад имени А.Кадырова с.п.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Бено-Юртовское</w:t>
      </w:r>
      <w:proofErr w:type="spellEnd"/>
      <w:r>
        <w:rPr>
          <w:rFonts w:ascii="Times New Roman" w:hAnsi="Times New Roman"/>
          <w:b/>
          <w:sz w:val="24"/>
        </w:rPr>
        <w:t>»)</w:t>
      </w:r>
      <w:proofErr w:type="gramEnd"/>
    </w:p>
    <w:p w:rsidR="00F13E62" w:rsidRDefault="00F13E62" w:rsidP="00F13E6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</w:rPr>
      </w:pPr>
    </w:p>
    <w:p w:rsidR="00F13E62" w:rsidRDefault="00F13E62" w:rsidP="00F13E6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 « </w:t>
      </w:r>
      <w:proofErr w:type="spellStart"/>
      <w:r>
        <w:rPr>
          <w:rFonts w:ascii="Times New Roman" w:hAnsi="Times New Roman"/>
          <w:sz w:val="24"/>
        </w:rPr>
        <w:t>Теркан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муниципальни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</w:t>
      </w:r>
      <w:proofErr w:type="gramStart"/>
      <w:r>
        <w:rPr>
          <w:rFonts w:ascii="Times New Roman" w:hAnsi="Times New Roman"/>
          <w:sz w:val="24"/>
        </w:rPr>
        <w:t>I</w:t>
      </w:r>
      <w:proofErr w:type="gramEnd"/>
      <w:r>
        <w:rPr>
          <w:rFonts w:ascii="Times New Roman" w:hAnsi="Times New Roman"/>
          <w:sz w:val="24"/>
        </w:rPr>
        <w:t>оштан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администрацин</w:t>
      </w:r>
      <w:proofErr w:type="spellEnd"/>
      <w:r>
        <w:rPr>
          <w:rFonts w:ascii="Times New Roman" w:hAnsi="Times New Roman"/>
          <w:sz w:val="24"/>
        </w:rPr>
        <w:t xml:space="preserve"> ШДД»</w:t>
      </w:r>
      <w:r>
        <w:rPr>
          <w:rFonts w:ascii="Times New Roman" w:hAnsi="Times New Roman"/>
          <w:b/>
          <w:sz w:val="24"/>
        </w:rPr>
        <w:t xml:space="preserve"> </w:t>
      </w:r>
    </w:p>
    <w:p w:rsidR="00F13E62" w:rsidRDefault="00F13E62" w:rsidP="00F13E62">
      <w:pPr>
        <w:tabs>
          <w:tab w:val="left" w:pos="8472"/>
        </w:tabs>
        <w:spacing w:after="0"/>
        <w:jc w:val="center"/>
        <w:rPr>
          <w:rFonts w:eastAsia="Times New Roman"/>
          <w:b/>
          <w:sz w:val="24"/>
        </w:rPr>
      </w:pPr>
      <w:r>
        <w:rPr>
          <w:b/>
          <w:sz w:val="24"/>
        </w:rPr>
        <w:t xml:space="preserve"> «</w:t>
      </w:r>
      <w:proofErr w:type="spellStart"/>
      <w:r>
        <w:rPr>
          <w:b/>
          <w:sz w:val="24"/>
        </w:rPr>
        <w:t>Муниципальни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бюджетни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школазхойн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дешаран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учреждени</w:t>
      </w:r>
      <w:proofErr w:type="spellEnd"/>
    </w:p>
    <w:p w:rsidR="00F13E62" w:rsidRDefault="00F13E62" w:rsidP="00F13E62">
      <w:pPr>
        <w:tabs>
          <w:tab w:val="left" w:pos="8472"/>
        </w:tabs>
        <w:spacing w:after="0"/>
        <w:jc w:val="center"/>
        <w:rPr>
          <w:b/>
          <w:sz w:val="24"/>
        </w:rPr>
      </w:pPr>
      <w:r>
        <w:rPr>
          <w:b/>
          <w:sz w:val="24"/>
        </w:rPr>
        <w:t>«ТЕРКАН МУНИЦИПАЛЬНИ К</w:t>
      </w:r>
      <w:proofErr w:type="gramStart"/>
      <w:r>
        <w:rPr>
          <w:b/>
          <w:sz w:val="24"/>
        </w:rPr>
        <w:t>I</w:t>
      </w:r>
      <w:proofErr w:type="gramEnd"/>
      <w:r>
        <w:rPr>
          <w:b/>
          <w:sz w:val="24"/>
        </w:rPr>
        <w:t xml:space="preserve">ОШТАН </w:t>
      </w:r>
    </w:p>
    <w:p w:rsidR="00F13E62" w:rsidRDefault="00F13E62" w:rsidP="00F13E62">
      <w:pPr>
        <w:tabs>
          <w:tab w:val="left" w:pos="8472"/>
        </w:tabs>
        <w:spacing w:after="0"/>
        <w:jc w:val="center"/>
        <w:rPr>
          <w:b/>
          <w:sz w:val="24"/>
        </w:rPr>
      </w:pPr>
      <w:r>
        <w:rPr>
          <w:b/>
          <w:sz w:val="24"/>
        </w:rPr>
        <w:t>БЕНА-ЮЬРТАН А.КАДЫРОВН Ц</w:t>
      </w:r>
      <w:proofErr w:type="gramStart"/>
      <w:r>
        <w:rPr>
          <w:b/>
          <w:sz w:val="24"/>
        </w:rPr>
        <w:t>I</w:t>
      </w:r>
      <w:proofErr w:type="gramEnd"/>
      <w:r>
        <w:rPr>
          <w:b/>
          <w:sz w:val="24"/>
        </w:rPr>
        <w:t>АРАХ ЙОЛУ БЕРИЙН БЕШ</w:t>
      </w:r>
    </w:p>
    <w:p w:rsidR="00F13E62" w:rsidRDefault="00F13E62" w:rsidP="00F13E62">
      <w:pPr>
        <w:tabs>
          <w:tab w:val="left" w:pos="8472"/>
        </w:tabs>
        <w:spacing w:after="0"/>
        <w:jc w:val="center"/>
        <w:rPr>
          <w:b/>
          <w:sz w:val="24"/>
        </w:rPr>
      </w:pPr>
      <w:r>
        <w:rPr>
          <w:b/>
          <w:sz w:val="24"/>
        </w:rPr>
        <w:t>(МБШДУ «</w:t>
      </w:r>
      <w:proofErr w:type="spellStart"/>
      <w:r>
        <w:rPr>
          <w:b/>
          <w:sz w:val="24"/>
        </w:rPr>
        <w:t>Бена-Юьртан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А.Кадыровн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ц</w:t>
      </w:r>
      <w:proofErr w:type="gramStart"/>
      <w:r>
        <w:rPr>
          <w:b/>
          <w:sz w:val="24"/>
        </w:rPr>
        <w:t>I</w:t>
      </w:r>
      <w:proofErr w:type="gramEnd"/>
      <w:r>
        <w:rPr>
          <w:b/>
          <w:sz w:val="24"/>
        </w:rPr>
        <w:t>арах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йолу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берийн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беш</w:t>
      </w:r>
      <w:proofErr w:type="spellEnd"/>
      <w:r>
        <w:rPr>
          <w:b/>
          <w:sz w:val="24"/>
        </w:rPr>
        <w:t>»)</w:t>
      </w:r>
    </w:p>
    <w:p w:rsidR="00F13E62" w:rsidRDefault="00F13E62" w:rsidP="00E058D9">
      <w:pPr>
        <w:spacing w:after="0"/>
        <w:ind w:firstLine="709"/>
        <w:jc w:val="center"/>
        <w:rPr>
          <w:b/>
          <w:bCs/>
        </w:rPr>
      </w:pPr>
    </w:p>
    <w:p w:rsidR="00F13E62" w:rsidRDefault="00F13E62" w:rsidP="00E058D9">
      <w:pPr>
        <w:spacing w:after="0"/>
        <w:ind w:firstLine="709"/>
        <w:jc w:val="center"/>
        <w:rPr>
          <w:b/>
          <w:bCs/>
        </w:rPr>
      </w:pPr>
    </w:p>
    <w:p w:rsidR="00E058D9" w:rsidRPr="00A76E27" w:rsidRDefault="00E058D9" w:rsidP="00E058D9">
      <w:pPr>
        <w:spacing w:after="0"/>
        <w:ind w:firstLine="709"/>
        <w:jc w:val="center"/>
        <w:rPr>
          <w:b/>
          <w:bCs/>
        </w:rPr>
      </w:pPr>
      <w:r w:rsidRPr="00A76E27">
        <w:rPr>
          <w:b/>
          <w:bCs/>
        </w:rPr>
        <w:t>Условия питания обучающихся, в том числе инвалидов и лиц ограниченными возможностями здоровья</w:t>
      </w:r>
    </w:p>
    <w:p w:rsidR="00E058D9" w:rsidRDefault="00E058D9" w:rsidP="00E058D9">
      <w:pPr>
        <w:spacing w:after="0"/>
        <w:jc w:val="both"/>
      </w:pPr>
    </w:p>
    <w:p w:rsidR="00E058D9" w:rsidRDefault="00E058D9" w:rsidP="00E058D9">
      <w:pPr>
        <w:spacing w:after="0"/>
        <w:jc w:val="both"/>
      </w:pPr>
      <w:r>
        <w:t xml:space="preserve">      Питание обучающихся, в том числе инвалидов и лиц с ограниченными возможностями здоровья в  </w:t>
      </w:r>
      <w:bookmarkStart w:id="0" w:name="_Hlk90303811"/>
      <w:r>
        <w:t xml:space="preserve">МБДОУ «Детский сад имени А.Кадырова с.п. </w:t>
      </w:r>
      <w:proofErr w:type="spellStart"/>
      <w:r>
        <w:t>Бено-Юртовское</w:t>
      </w:r>
      <w:proofErr w:type="spellEnd"/>
      <w:r>
        <w:t>»</w:t>
      </w:r>
      <w:bookmarkEnd w:id="0"/>
      <w:r>
        <w:t xml:space="preserve"> организовано в соответствии:</w:t>
      </w:r>
    </w:p>
    <w:p w:rsidR="00E058D9" w:rsidRDefault="00E058D9" w:rsidP="00E058D9">
      <w:pPr>
        <w:spacing w:after="0"/>
        <w:ind w:firstLine="709"/>
        <w:jc w:val="both"/>
      </w:pPr>
      <w:r>
        <w:t xml:space="preserve">-Санитарно-эпидемиологическими правилами и нормативами </w:t>
      </w:r>
      <w:proofErr w:type="spellStart"/>
      <w:r>
        <w:t>СанПиН</w:t>
      </w:r>
      <w:proofErr w:type="spellEnd"/>
      <w: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E058D9" w:rsidRDefault="00E058D9" w:rsidP="00E058D9">
      <w:pPr>
        <w:spacing w:after="0"/>
        <w:ind w:firstLine="709"/>
        <w:jc w:val="both"/>
      </w:pPr>
      <w:r>
        <w:t>-Федеральным законом «Об образовании в Российской Федерации» от 29.12.2012 N 273-ФЗ;</w:t>
      </w:r>
    </w:p>
    <w:p w:rsidR="00E058D9" w:rsidRDefault="00E058D9" w:rsidP="00E058D9">
      <w:pPr>
        <w:spacing w:after="0"/>
        <w:ind w:firstLine="709"/>
        <w:jc w:val="both"/>
      </w:pPr>
      <w:r>
        <w:t xml:space="preserve">- уставом </w:t>
      </w:r>
      <w:r w:rsidRPr="005E3A35">
        <w:t>МБ</w:t>
      </w:r>
      <w:r>
        <w:t>Д</w:t>
      </w:r>
      <w:r w:rsidRPr="005E3A35">
        <w:t>ОУ «</w:t>
      </w:r>
      <w:r>
        <w:t xml:space="preserve">Детский сад имени А.Кадырова с.п. </w:t>
      </w:r>
      <w:proofErr w:type="spellStart"/>
      <w:r>
        <w:t>Бено-Юртовское</w:t>
      </w:r>
      <w:proofErr w:type="spellEnd"/>
      <w:r w:rsidRPr="005E3A35">
        <w:t>»</w:t>
      </w:r>
    </w:p>
    <w:p w:rsidR="00E058D9" w:rsidRDefault="00E058D9" w:rsidP="00E058D9">
      <w:pPr>
        <w:spacing w:after="0"/>
        <w:jc w:val="both"/>
      </w:pPr>
      <w:r>
        <w:t xml:space="preserve">     Питание организуется заведующим и осуществляется штатными специалистами Учреждения. Режим и кратность питания обучающихся устанавливаются в соответствии с длительностью их пребывания в Учреждении и рекомендациями органов здравоохранения. Питание воспитанников организуется за счет средств, выделяемых на эти цели.</w:t>
      </w:r>
    </w:p>
    <w:p w:rsidR="00E058D9" w:rsidRDefault="00E058D9" w:rsidP="00E058D9">
      <w:pPr>
        <w:spacing w:after="0"/>
        <w:jc w:val="both"/>
      </w:pPr>
      <w:r>
        <w:t xml:space="preserve">     Обучающиеся, в том числе инвалиды и лица с ограниченными возможностями здоровья получают питание в соответствии с десятидневным (примерным) меню и действующими натуральными нормами питания, требованиями санитарно-эпидемиологических правил и нормативов.</w:t>
      </w:r>
    </w:p>
    <w:p w:rsidR="00E058D9" w:rsidRDefault="00E058D9" w:rsidP="00E058D9">
      <w:pPr>
        <w:spacing w:after="0"/>
        <w:jc w:val="both"/>
      </w:pPr>
      <w:r>
        <w:t xml:space="preserve">      В Учреждении организовано 4-х разовое питание на основе десятидневного (примерного) меню, прошедшего экспертизу на соответствие требованиям </w:t>
      </w:r>
      <w:proofErr w:type="spellStart"/>
      <w:r>
        <w:t>СанПин</w:t>
      </w:r>
      <w:proofErr w:type="spellEnd"/>
      <w:r>
        <w:t xml:space="preserve"> 2.4.1.3049-13.</w:t>
      </w:r>
    </w:p>
    <w:p w:rsidR="00E058D9" w:rsidRDefault="00E058D9" w:rsidP="00E058D9">
      <w:pPr>
        <w:spacing w:after="0"/>
        <w:jc w:val="both"/>
      </w:pPr>
      <w:r>
        <w:t xml:space="preserve">      </w:t>
      </w:r>
      <w:proofErr w:type="gramStart"/>
      <w:r>
        <w:t>Контроль за</w:t>
      </w:r>
      <w:proofErr w:type="gramEnd"/>
      <w: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proofErr w:type="spellStart"/>
      <w:r>
        <w:t>бракеражную</w:t>
      </w:r>
      <w:proofErr w:type="spellEnd"/>
      <w:r>
        <w:t xml:space="preserve"> комиссию Учреждения.</w:t>
      </w:r>
    </w:p>
    <w:p w:rsidR="00E058D9" w:rsidRDefault="00E058D9" w:rsidP="00E058D9">
      <w:pPr>
        <w:spacing w:after="0"/>
        <w:jc w:val="both"/>
      </w:pPr>
      <w:r>
        <w:t xml:space="preserve">    Пищеблок ДОУ соответствует требованиям </w:t>
      </w:r>
      <w:proofErr w:type="spellStart"/>
      <w:r>
        <w:t>СанПин</w:t>
      </w:r>
      <w:proofErr w:type="spellEnd"/>
      <w:r>
        <w:t xml:space="preserve">, имеет индивидуальный вход. В состав пищеблока входят: горячий цех, кладовая с </w:t>
      </w:r>
      <w:r>
        <w:lastRenderedPageBreak/>
        <w:t xml:space="preserve">холодильным оборудованием.   Для приготовления пищи используется электрооборудование (мясорубка, </w:t>
      </w:r>
      <w:proofErr w:type="spellStart"/>
      <w:r>
        <w:t>блендер</w:t>
      </w:r>
      <w:proofErr w:type="spellEnd"/>
      <w:r>
        <w:t>, электроплита).</w:t>
      </w:r>
    </w:p>
    <w:p w:rsidR="00E058D9" w:rsidRDefault="00E058D9" w:rsidP="00E058D9">
      <w:pPr>
        <w:spacing w:after="0"/>
        <w:jc w:val="both"/>
      </w:pPr>
      <w:r>
        <w:t xml:space="preserve">    Технологическое оборудование, инвентарь, посуда, тара </w:t>
      </w:r>
      <w:proofErr w:type="gramStart"/>
      <w:r>
        <w:t>изготовлены</w:t>
      </w:r>
      <w:proofErr w:type="gramEnd"/>
      <w:r>
        <w:t xml:space="preserve"> из материалов, разрешенных для контакта с пищевыми продуктами. Весь кухонный инвентарь и кухонная посуда имеет маркировку для сырых и готовых пищевых продуктов.</w:t>
      </w:r>
    </w:p>
    <w:p w:rsidR="00E058D9" w:rsidRDefault="00E058D9" w:rsidP="00E058D9">
      <w:pPr>
        <w:spacing w:after="0"/>
        <w:jc w:val="both"/>
      </w:pPr>
      <w:r>
        <w:t xml:space="preserve">    В штатном расписании учреждения для организации питания предусмотрены следующие должности: шеф-повар – 1, кухонный рабочий – 1.  Штатные единицы полностью укомплектованы.</w:t>
      </w:r>
    </w:p>
    <w:p w:rsidR="00E058D9" w:rsidRDefault="00E058D9" w:rsidP="00E058D9">
      <w:pPr>
        <w:spacing w:after="0"/>
        <w:jc w:val="both"/>
      </w:pPr>
      <w:r>
        <w:t xml:space="preserve">   В ДОУ организовано 4-разовое питание на основе примерного десятидневного меню.</w:t>
      </w:r>
    </w:p>
    <w:p w:rsidR="00E058D9" w:rsidRDefault="00E058D9" w:rsidP="00E058D9">
      <w:pPr>
        <w:spacing w:after="0"/>
        <w:jc w:val="both"/>
      </w:pPr>
      <w:r>
        <w:t xml:space="preserve">     В меню представлены разнообразные блюда, исключены их повторы. В ежедневный рацион детей включен свежие фрукты и овощи. Дети обеспечены сбалансированным питанием.</w:t>
      </w:r>
    </w:p>
    <w:p w:rsidR="00E058D9" w:rsidRDefault="00E058D9" w:rsidP="00E058D9">
      <w:pPr>
        <w:spacing w:after="0"/>
        <w:jc w:val="both"/>
      </w:pPr>
      <w:r>
        <w:t xml:space="preserve">     В детском саду имеются технологические карты приготовления блюд, где указаны раскладка, калорийность блюда, содержание в нем белков, углеводов, жиров.</w:t>
      </w:r>
    </w:p>
    <w:p w:rsidR="00E058D9" w:rsidRDefault="00E058D9" w:rsidP="00E058D9">
      <w:pPr>
        <w:spacing w:after="0"/>
        <w:jc w:val="both"/>
      </w:pPr>
      <w:r>
        <w:t xml:space="preserve">     Бракераж готовой продукции </w:t>
      </w:r>
      <w:proofErr w:type="gramStart"/>
      <w:r>
        <w:t>проводится</w:t>
      </w:r>
      <w:proofErr w:type="gramEnd"/>
      <w:r>
        <w:t xml:space="preserve"> регулярно с оценкой вкусовых качеств, осуществляется медицинский контроль  условий хранения продуктов и сроков их реализации, санитарно-эпидемиологический контроль  работы  пищеблока и организации обработки посуды. В Учреждении информируют родителей (законных представителей) об ассортименте питания обучающихся, вывешивая ежедневное меню в каждой групповой ячейке. В ежедневном меню указывается наименование блюда, объем порции, а также замены блюд для детей с пищевыми аллергиями.</w:t>
      </w:r>
    </w:p>
    <w:p w:rsidR="00FC5868" w:rsidRDefault="00FC5868"/>
    <w:sectPr w:rsidR="00FC586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E058D9"/>
    <w:rsid w:val="00106E38"/>
    <w:rsid w:val="00E058D9"/>
    <w:rsid w:val="00F13E62"/>
    <w:rsid w:val="00FC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D9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E6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4">
    <w:name w:val="Цветовое выделение"/>
    <w:uiPriority w:val="99"/>
    <w:rsid w:val="00F13E62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2021-12-14T08:05:00Z</dcterms:created>
  <dcterms:modified xsi:type="dcterms:W3CDTF">2021-12-15T13:18:00Z</dcterms:modified>
</cp:coreProperties>
</file>