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Что делать, если ребенок ничего не хочет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DD79C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DD79C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DD79C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DD79C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DD79C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Уважаемы родители! Если у Вас остались вопросы, касающиеся питания воспитанников, Вы можете задать их заведующему нашего дошкольного учреждения:</w:t>
      </w:r>
    </w:p>
    <w:p w:rsidR="00974EB2" w:rsidRPr="00974EB2" w:rsidRDefault="00743095" w:rsidP="00974EB2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6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974EB2" w:rsidRPr="00974EB2" w:rsidRDefault="00974EB2" w:rsidP="00974EB2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974EB2">
        <w:rPr>
          <w:rFonts w:ascii="gothic" w:eastAsia="Times New Roman" w:hAnsi="gothic" w:cs="Times New Roman"/>
          <w:color w:val="000000"/>
          <w:sz w:val="23"/>
          <w:szCs w:val="23"/>
        </w:rPr>
        <w:t>detskijsadimeniakadyrova@mail.ru</w:t>
      </w:r>
    </w:p>
    <w:p w:rsidR="00FD1F92" w:rsidRPr="00C77608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8D2A18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7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(</w:t>
      </w:r>
      <w:r w:rsidR="00974EB2">
        <w:rPr>
          <w:rFonts w:ascii="Times New Roman" w:eastAsia="Times New Roman" w:hAnsi="Times New Roman" w:cs="Times New Roman"/>
          <w:color w:val="B22222"/>
          <w:sz w:val="28"/>
          <w:szCs w:val="28"/>
        </w:rPr>
        <w:t>964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8D2A18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 xml:space="preserve"> </w:t>
      </w:r>
      <w:r w:rsidR="00974EB2">
        <w:rPr>
          <w:rFonts w:ascii="Times New Roman" w:eastAsia="Times New Roman" w:hAnsi="Times New Roman" w:cs="Times New Roman"/>
          <w:color w:val="B22222"/>
          <w:sz w:val="28"/>
          <w:szCs w:val="28"/>
        </w:rPr>
        <w:t>074</w:t>
      </w:r>
      <w:r w:rsidR="000876ED"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974EB2">
        <w:rPr>
          <w:rFonts w:ascii="Times New Roman" w:eastAsia="Times New Roman" w:hAnsi="Times New Roman" w:cs="Times New Roman"/>
          <w:color w:val="B22222"/>
          <w:sz w:val="28"/>
          <w:szCs w:val="28"/>
        </w:rPr>
        <w:t>74</w:t>
      </w:r>
      <w:r w:rsidRPr="008D2A18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974EB2">
        <w:rPr>
          <w:rFonts w:ascii="Times New Roman" w:eastAsia="Times New Roman" w:hAnsi="Times New Roman" w:cs="Times New Roman"/>
          <w:color w:val="B22222"/>
          <w:sz w:val="28"/>
          <w:szCs w:val="28"/>
        </w:rPr>
        <w:t>1</w:t>
      </w:r>
      <w:r w:rsidR="00C77608">
        <w:rPr>
          <w:rFonts w:ascii="Times New Roman" w:eastAsia="Times New Roman" w:hAnsi="Times New Roman" w:cs="Times New Roman"/>
          <w:color w:val="B22222"/>
          <w:sz w:val="28"/>
          <w:szCs w:val="28"/>
        </w:rPr>
        <w:t>3</w:t>
      </w:r>
    </w:p>
    <w:p w:rsidR="00C77608" w:rsidRDefault="00C77608" w:rsidP="00C77608">
      <w:pPr>
        <w:spacing w:before="100" w:beforeAutospacing="1" w:after="100" w:afterAutospacing="1" w:line="240" w:lineRule="auto"/>
        <w:ind w:left="720"/>
        <w:rPr>
          <w:rFonts w:ascii="Helvetica" w:hAnsi="Helvetica"/>
          <w:color w:val="000000"/>
          <w:sz w:val="21"/>
          <w:szCs w:val="21"/>
        </w:rPr>
      </w:pPr>
    </w:p>
    <w:sectPr w:rsidR="00C77608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F312C"/>
    <w:multiLevelType w:val="multilevel"/>
    <w:tmpl w:val="6584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3095"/>
    <w:rsid w:val="00041432"/>
    <w:rsid w:val="000876ED"/>
    <w:rsid w:val="005E399A"/>
    <w:rsid w:val="00706233"/>
    <w:rsid w:val="00743095"/>
    <w:rsid w:val="00771D5F"/>
    <w:rsid w:val="008D2A18"/>
    <w:rsid w:val="00974EB2"/>
    <w:rsid w:val="00BD66AA"/>
    <w:rsid w:val="00C77608"/>
    <w:rsid w:val="00DD79CF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74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035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1380</Words>
  <Characters>7866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2022-06-29T21:10:00Z</dcterms:created>
  <dcterms:modified xsi:type="dcterms:W3CDTF">2022-06-30T06:08:00Z</dcterms:modified>
</cp:coreProperties>
</file>